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50" w:rsidRDefault="008A6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8A6350" w:rsidRDefault="00F5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бюджетное общеобразовательное учреждение города Омска </w:t>
      </w:r>
    </w:p>
    <w:p w:rsidR="008A6350" w:rsidRDefault="00F5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«Гимназия №139» </w:t>
      </w:r>
    </w:p>
    <w:p w:rsidR="008A6350" w:rsidRDefault="008A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6350" w:rsidRDefault="008A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26"/>
        <w:gridCol w:w="2975"/>
        <w:gridCol w:w="3370"/>
      </w:tblGrid>
      <w:tr w:rsidR="008A6350">
        <w:tc>
          <w:tcPr>
            <w:tcW w:w="3153" w:type="dxa"/>
          </w:tcPr>
          <w:p w:rsidR="00F5320E" w:rsidRPr="00F5320E" w:rsidRDefault="00F5320E" w:rsidP="00F5320E">
            <w:pPr>
              <w:keepNext/>
              <w:keepLines/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Принято</w:t>
            </w:r>
          </w:p>
          <w:p w:rsidR="00F5320E" w:rsidRPr="00F5320E" w:rsidRDefault="00F5320E" w:rsidP="00F5320E">
            <w:pPr>
              <w:keepNext/>
              <w:keepLines/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Советом Гимназии</w:t>
            </w:r>
          </w:p>
          <w:p w:rsidR="00F5320E" w:rsidRPr="00F5320E" w:rsidRDefault="00F5320E" w:rsidP="00F5320E">
            <w:pPr>
              <w:keepNext/>
              <w:keepLines/>
              <w:widowControl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Протокол №</w:t>
            </w:r>
            <w:r w:rsidR="00516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79</w:t>
            </w:r>
          </w:p>
          <w:p w:rsidR="008A6350" w:rsidRPr="00F5320E" w:rsidRDefault="00F5320E" w:rsidP="0051658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20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</w:t>
            </w:r>
            <w:r w:rsidR="0051658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25</w:t>
            </w:r>
            <w:r w:rsidRPr="00F5320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»</w:t>
            </w:r>
            <w:r w:rsidR="0051658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августа </w:t>
            </w:r>
            <w:r w:rsidRPr="00F5320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</w:t>
            </w:r>
            <w:r w:rsidR="0051658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F5320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2908" w:type="dxa"/>
          </w:tcPr>
          <w:p w:rsidR="008A6350" w:rsidRDefault="00F532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6350" w:rsidRDefault="008A635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350" w:rsidRDefault="008A635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F5320E" w:rsidRPr="00F5320E" w:rsidRDefault="00F5320E" w:rsidP="00F5320E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УТВЕРЖДАЮ:</w:t>
            </w:r>
          </w:p>
          <w:p w:rsidR="00F5320E" w:rsidRPr="00F5320E" w:rsidRDefault="00F5320E" w:rsidP="00F5320E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Директор БОУ г. Омска</w:t>
            </w:r>
          </w:p>
          <w:p w:rsidR="00F5320E" w:rsidRDefault="00F5320E" w:rsidP="00F5320E">
            <w:pPr>
              <w:keepNext/>
              <w:keepLines/>
              <w:widowControl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«Гимназия № 139»</w:t>
            </w:r>
          </w:p>
          <w:p w:rsidR="00F5320E" w:rsidRPr="00F5320E" w:rsidRDefault="00F5320E" w:rsidP="00F5320E">
            <w:pPr>
              <w:keepNext/>
              <w:keepLines/>
              <w:widowControl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5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М.С. Поминова</w:t>
            </w:r>
          </w:p>
          <w:p w:rsidR="008A6350" w:rsidRDefault="008A6350" w:rsidP="00516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F53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 ВОСПИТАНИЯ</w:t>
      </w: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F5320E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</w:t>
      </w:r>
    </w:p>
    <w:p w:rsidR="008A6350" w:rsidRDefault="008A6350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8A6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350" w:rsidRDefault="00F532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Омск - 2023</w:t>
      </w:r>
      <w:r>
        <w:br w:type="page"/>
      </w:r>
    </w:p>
    <w:p w:rsidR="008A6350" w:rsidRDefault="00F532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СОДЕРЖАНИЕ:</w:t>
      </w:r>
    </w:p>
    <w:p w:rsidR="008A6350" w:rsidRDefault="008A63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к программе воспитания</w:t>
      </w:r>
    </w:p>
    <w:p w:rsidR="008A6350" w:rsidRDefault="00F5320E">
      <w:pPr>
        <w:pStyle w:val="aa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Особенности организуемого в гимназии воспитательного процесса</w:t>
      </w:r>
    </w:p>
    <w:p w:rsidR="008A6350" w:rsidRDefault="00F5320E">
      <w:pPr>
        <w:pStyle w:val="aa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Цел</w:t>
      </w:r>
      <w:proofErr w:type="spellEnd"/>
      <w:r>
        <w:rPr>
          <w:color w:val="000000"/>
          <w:sz w:val="28"/>
          <w:szCs w:val="28"/>
          <w:lang w:val="ru-RU"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color w:val="000000"/>
          <w:sz w:val="28"/>
          <w:szCs w:val="28"/>
          <w:lang w:eastAsia="ru-RU"/>
        </w:rPr>
        <w:t>задачи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воспитания</w:t>
      </w:r>
      <w:proofErr w:type="spellEnd"/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Виды, формы и содержание деятельности: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Модуль «Ключевые общешкольные дела»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Модуль «Классное руководство»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Модуль «Курсы внеурочной деятельности»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Модуль «Школьный урок»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Модуль «Самоуправление»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 Модуль «Детские общественные объединения»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3.7. Модуль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«Экскурсии, экспедиции, походы»</w:t>
      </w:r>
    </w:p>
    <w:p w:rsidR="008A6350" w:rsidRDefault="00F5320E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 Модуль 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безнадзорности, правонарушений, экстремизма, деструктивного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несовершеннолетних, защиты прав и законных интересов обучающихся»</w:t>
      </w:r>
    </w:p>
    <w:p w:rsidR="008A6350" w:rsidRDefault="00F5320E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1" w:name="_Hlk10540671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Модуль «Профориентация»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3.10.Модуль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 Модуль «Организация предметно-эстетической среды»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 Модуль «Работа с родителями»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Условия для успешной реализации  выполнения программы воспитания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5.Планируемые результаты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.Основные направления самоанализа воспитательной работы</w:t>
      </w: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F5320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К ПРОГРАММЕ ВОСПИТАНИЯ </w:t>
      </w:r>
    </w:p>
    <w:p w:rsidR="008A6350" w:rsidRDefault="00F5320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БОУ г.  ОМСКА «ГИМНАЗИЯ № 139»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образования, Концепцией духовно-нравственного развития воспитания личности гражданина России, проектом Примерной программы воспитания, составленной научными сотрудниками РАО.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строится на основе базовых 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ценностей российского общества, таких как патриотизм, социальная солида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гражданственность, семья, здоровье, труд и творчество, наука, традиционные рел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ховных и культурных традициях многонационального народа России. </w:t>
      </w:r>
      <w:proofErr w:type="gramEnd"/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опыта, основных социальных ролей,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ведущей деятельности данного возраста, норм и правил общественного повед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готовности обучающихся к выбору направления своей профессиональной деятельности в соответствии с личными интересами, особенностями и способностями, с учетом потребностей рынка труда;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социального здоровья обучающихся как одной из ценностных составляющих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обучающегося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обеспечивает: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уклада школьной 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обществе правилах и нормах поведения в интересах человека, семьи, общества и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дарства, российского общества, учитывающего историко-культурную специфику региона, потребности обучающихся и их родителей (законных представителей);</w:t>
      </w:r>
      <w:proofErr w:type="gramEnd"/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дения, мотивации и способности к духовно- нравственному развитию;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социальную самоидентификацию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личностно значимой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 приемлемой деятельности;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российским законодательством.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имеет следующую структуру:</w:t>
      </w:r>
    </w:p>
    <w:p w:rsidR="008A6350" w:rsidRDefault="00F5320E">
      <w:pPr>
        <w:pStyle w:val="aa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Особенности организуемого в гимназии  воспитательного процесса;</w:t>
      </w:r>
    </w:p>
    <w:p w:rsidR="008A6350" w:rsidRDefault="00F5320E">
      <w:pPr>
        <w:pStyle w:val="aa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4"/>
          <w:lang w:eastAsia="ru-RU"/>
        </w:rPr>
      </w:pPr>
      <w:proofErr w:type="spellStart"/>
      <w:r>
        <w:rPr>
          <w:color w:val="000000"/>
          <w:sz w:val="24"/>
          <w:lang w:eastAsia="ru-RU"/>
        </w:rPr>
        <w:t>Цель</w:t>
      </w:r>
      <w:proofErr w:type="spellEnd"/>
      <w:r>
        <w:rPr>
          <w:color w:val="000000"/>
          <w:sz w:val="24"/>
          <w:lang w:eastAsia="ru-RU"/>
        </w:rPr>
        <w:t xml:space="preserve"> и </w:t>
      </w:r>
      <w:proofErr w:type="spellStart"/>
      <w:r>
        <w:rPr>
          <w:color w:val="000000"/>
          <w:sz w:val="24"/>
          <w:lang w:eastAsia="ru-RU"/>
        </w:rPr>
        <w:t>задачи</w:t>
      </w:r>
      <w:proofErr w:type="spellEnd"/>
      <w:r>
        <w:rPr>
          <w:color w:val="000000"/>
          <w:sz w:val="24"/>
          <w:lang w:eastAsia="ru-RU"/>
        </w:rPr>
        <w:t xml:space="preserve"> </w:t>
      </w:r>
      <w:proofErr w:type="spellStart"/>
      <w:r>
        <w:rPr>
          <w:color w:val="000000"/>
          <w:sz w:val="24"/>
          <w:lang w:eastAsia="ru-RU"/>
        </w:rPr>
        <w:t>воспитания</w:t>
      </w:r>
      <w:proofErr w:type="spellEnd"/>
      <w:r>
        <w:rPr>
          <w:color w:val="000000"/>
          <w:sz w:val="24"/>
          <w:lang w:eastAsia="ru-RU"/>
        </w:rPr>
        <w:t>;</w:t>
      </w:r>
    </w:p>
    <w:p w:rsidR="008A6350" w:rsidRDefault="00F5320E">
      <w:pPr>
        <w:pStyle w:val="aa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Виды, формы и содержание деятельности;</w:t>
      </w:r>
    </w:p>
    <w:p w:rsidR="008A6350" w:rsidRPr="00F5320E" w:rsidRDefault="00F5320E">
      <w:pPr>
        <w:pStyle w:val="aa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4"/>
          <w:lang w:val="ru-RU" w:eastAsia="ru-RU"/>
        </w:rPr>
      </w:pPr>
      <w:r w:rsidRPr="00F5320E">
        <w:rPr>
          <w:color w:val="000000"/>
          <w:sz w:val="24"/>
          <w:lang w:val="ru-RU" w:eastAsia="ru-RU"/>
        </w:rPr>
        <w:t>Условия для успешной реализации программы и планируемые результаты;</w:t>
      </w:r>
    </w:p>
    <w:p w:rsidR="008A6350" w:rsidRDefault="00F5320E">
      <w:pPr>
        <w:pStyle w:val="aa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Основные направления самоанализа воспитательной работы.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прилагается календарный план воспитательной работы.</w:t>
      </w:r>
    </w:p>
    <w:p w:rsidR="008A6350" w:rsidRDefault="00F5320E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Рабочая  программа воспитания   включает  в себя четыре основных раздела: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- Раздел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«Особенности организуемого в школе воспитательного процесса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», в котором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описывается  специфика  деятельности  школы в сфере воспитания. Здесь размещена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- Раздел «Цель и задачи воспитания»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в котором на основе базовых общественных ценн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стей формулируется цель воспитания и задачи, которые школе предстоит решать для д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стижения цели.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- Раздел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«Виды, формы и содержание деятельности»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в котором показана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каким образом будет осуществляться достижение поставленных цели и задач воспитания. Данный раздел  состоят из нескольких инвариантных и вариативных модулей, каждый из которых орие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«Классное руководство», «Школьный урок», «Курсы внеурочной деятельности», «Работа с родителями», «Самоуправление» «Профилактика безнадзорности, правонарушений, эк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тремизма, деструктивного и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поведения среди несовершеннолетних, защиты прав и законных интересов обучающихся» и «Профориентация».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Вариативные модули: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8A6350" w:rsidRDefault="00F5320E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Деятельность педагогов образовательной организации в рамках комплекса мод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лей направлена на достижение результатов освоения основной образовательной програ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мы общего образования.</w:t>
      </w:r>
    </w:p>
    <w:p w:rsidR="008A6350" w:rsidRDefault="00F5320E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  <w:t>- Раздел «Основные направления самоанализа воспитательной работы»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в котором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пок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зано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каким образом в школе осуществляется самоанализ организуемой в ней воспит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тельной работы. </w:t>
      </w:r>
    </w:p>
    <w:p w:rsidR="008A6350" w:rsidRDefault="00F5320E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 программе воспитания  прилагается ежегодный календарный план воспитательной 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боты. </w:t>
      </w: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8A6350" w:rsidRDefault="00F532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white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ko-KR"/>
        </w:rPr>
        <w:lastRenderedPageBreak/>
        <w:t>1. ОСОБЕННОСТИ ОРГАНИЗУЕМОГО В ГИМНАЗИИ  ВОСПИТАТЕЛЬНОГО ПРОЦЕССА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 1989 года была открыта средняя общеобразовательная школа № 139. Решением коллегии Департамента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школа получила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 гимназия. В 2011 году гимназия была переименована в бюджетное общеобразовател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учреждение города Омска «Гимназия № 139».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лет своего открытия гимназия  существует как учебное заведение,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 высокий уровень образования. В настоящее время набор учащихся в гимназию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как из микрорайона расположения, так и из других микрорайонов города.</w:t>
      </w:r>
    </w:p>
    <w:p w:rsidR="008A6350" w:rsidRDefault="00F5320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гимназии 4</w:t>
      </w:r>
      <w:r w:rsidR="0080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80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смена обучения. Спецификой образовательного процесса в гимн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зии является наличие специализированных, профильных классов с повышенным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 освоения дисциплин </w:t>
      </w:r>
      <w:r w:rsidR="0080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гуманитарной направленности и  </w:t>
      </w:r>
      <w:proofErr w:type="gramStart"/>
      <w:r w:rsidR="0080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="0080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- ежегодно происходит формирование профильных классных коллективов 10-х классов.</w:t>
      </w:r>
    </w:p>
    <w:p w:rsidR="008A6350" w:rsidRDefault="00F5320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гимназии реализуются программы дополнительного образования разной направленн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Так же на базе гимназии занимаются спортивные школы.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Процесс воспитания в гимназии основывается на следующих принципах взаим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действия педагогов и школьников: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н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циальности информации о ребенке и семье, приоритета безопасности ребенка при нахо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ж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дении в образовательной организации;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- ориентир на создание в гимназии  психологически комфортной среды для каждого р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е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бенка и взрослого, без которой невозможно конструктивное взаимодействие школьников и педагогов; </w:t>
      </w:r>
      <w:proofErr w:type="gramEnd"/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содружеств, которые бы объединяли детей и педагогов яркими и содержател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ь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ными событиями, общими позитивными эмоциями и доверительными отношениями друг к другу;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- системность, целесообразность и не шаблонность воспитания как условия его эффекти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в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ности.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Основными традициями воспитания в БОУ г. Омска «Гимназия 139»  являются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: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ключевые общешкольные дела,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ных усилий педагогов;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 коллективная разработка, коллективное планирование, коллективное проведение и ко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лективный анализ их результатов;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создание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условий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 которых по мере взросления ребенка увеличивается и его роль в совместных делах от участника до организатора;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здоровая соревновательная позиция  между классами, поощряется конструктивное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классное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школьников, а также их социальная акти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ность;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установление в классах и группах дополнительного образования доброжелательных и товарищеских взаимоотношений;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тесное взаимодействие классного коллектива с родительской общественностью.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Ключевой фигурой воспитания в школе является классный руководитель, реализ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ющий по отношению к детям защитную, личностно развивающую, организационную, п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средническую (в разрешении конфликтов) функции.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Гимназия  находится в развитом микрорайоне, в котором имеются детские клубы, дома творчества, дома культуры, кинотеатры,  библиотеки,  что позволяет классным рук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водителям более эффективно построить процесс воспитания.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Образовательная организация тесно и продуктивно сотрудничает с социальными партнёрами разной направленности – спортивной, художественной, творческой.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Активно развивается детское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общественной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объединение «СВЕТ».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базе школы успешно функционируют спортивные школы. Заключены договора с университетами города. 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Основным и приоритетным направлением воспитательной работы является патри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тическое воспитание, духовно – нравственное воспитание. Традициями школы стали 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мейные праздники «День семьи», «День гимназии». Обучающиеся активно учувствуют в подготовке и проведении  традиционных патриотических мероприятий «Фестиваль вое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ной песни» «Флаг Победы», творческая программа «И всё о той весне», исследовательские работы «Ими названы улицы города», конференции «Знаменитые Омичи», «Омск – город трудовой славы».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подготовке к праздникам и различным мероприятиям школе активно помогают и оказывают содействие курсанты академии МВД, студенты педагогического и медицинск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 университета.</w:t>
      </w: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8A6350" w:rsidRDefault="00F532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2. ЦЕЛЬ И ЗАДАЧИ ВОСПИТАНИЯ</w:t>
      </w:r>
    </w:p>
    <w:p w:rsidR="008A6350" w:rsidRDefault="00F5320E">
      <w:pPr>
        <w:spacing w:after="0" w:line="360" w:lineRule="auto"/>
        <w:ind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ный в духовных и культурных традициях многонационального народа Российской Фед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рации. 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базовых для нашего общества ценностях (таких как семья, труд, отечество, природа, мир, знания, кул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ь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тура, здоровье, человек)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формулируется общая </w:t>
      </w:r>
      <w:r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гимназии – </w:t>
      </w:r>
      <w:r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  <w:t>личнос</w:t>
      </w:r>
      <w:r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  <w:t>т</w:t>
      </w:r>
      <w:r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  <w:t>ное развитие школьников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 проявляющееся </w:t>
      </w:r>
      <w:proofErr w:type="gramStart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</w:t>
      </w:r>
      <w:proofErr w:type="gramEnd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: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активной личности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образ жизни;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умеющую делать нравственный выбор и нести за него ответственность;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имеющую потребность в творческой самореализации;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умеющую видеть перспективу своей жизни и строить планы по ее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строению.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Данная цель ориентирует педагогов не на обеспечение соответствия личности р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бенка и усилий самого ребенка по своему саморазвитию. Сотрудничество педагога и уч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ника, партнерские отношения являются важным фактором успеха в достижении цели.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целевые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приоритеты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: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вания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целевым приоритетом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усво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школьниками социально значимых знаний – знаний основных </w:t>
      </w:r>
      <w:r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Выделение данного приоритета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связано с особенностями детей младшего школьного во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раста: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са нормам и принятым традициям поведения.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Знание их станет базой для развития социально значимых отношений школ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ников и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накопления ими опыта осуществления социально значимых дел и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дальнейшем,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 подростковом и юношеском возрасте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 наиболее важным из них относятся следующие: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для ребёнка домашнюю работу, помогая старшим;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трудолюбивым, следуя принципу «делу — время, потехе — час» как в учебных з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нятиях, так и в домашних делах, доводить начатое дело до конца;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беречь и охранять природу (ухаживать за комнатными растениями в классе или дома, з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ю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дям иной национальной или религиозной принадлежности, иного имущественного пол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жения, людям с ограниченными возможностями здоровья;</w:t>
      </w:r>
      <w:proofErr w:type="gramEnd"/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уверенным в себе, открытым и общительным, не стесняться быть в чём-то непох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ношений.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подросткового возраста (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нем дне;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- к природе как источнику жизни на Земле, основе самого ее существования, нуждающе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ся в защите и постоянном внимании со стороны человека;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зультату кропотливого, но увлекательного учебного труда;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ское самовыражение;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к окружающим людям как безусловной и абсолютной ценности, как равноправным 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взаим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поддерживающие</w:t>
      </w:r>
      <w:proofErr w:type="spellEnd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8A6350" w:rsidRDefault="00F5320E">
      <w:pPr>
        <w:spacing w:after="0" w:line="360" w:lineRule="auto"/>
        <w:ind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Данный ценностный аспект человеческой жизни чрезвычайно важен для личнос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нии школьников, обучающихся на ступени основного общего образования, связано с ос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. В воспитании детей юношеского возраста (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) т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ким приоритетом является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ками опыта осуществления социально значимых дел.</w:t>
      </w:r>
    </w:p>
    <w:p w:rsidR="008A6350" w:rsidRDefault="00F5320E">
      <w:pPr>
        <w:spacing w:after="0" w:line="360" w:lineRule="auto"/>
        <w:ind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данного приоритета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ненного пути, который открывается перед ними на пороге самостоятельной взрослой жи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приобрести</w:t>
      </w:r>
      <w:proofErr w:type="gramEnd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 том числе и в школе. Важно, чтобы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опыт оказался социально значимым, так как именно он поможет гармоничному вхожд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нию школьников во взрослую жизнь окружающего их общества. Это: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трудовой опыт;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опыт изучения, защиты и восстановления культурного наследия человечества, опыт 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здания собственных произведений культуры, опыт творческого самовыражения;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ский опыт;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мореализации.</w:t>
      </w:r>
    </w:p>
    <w:p w:rsidR="008A6350" w:rsidRDefault="00F5320E">
      <w:pPr>
        <w:spacing w:after="0" w:line="360" w:lineRule="auto"/>
        <w:ind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Выделение в общей цели воспитания целевых приоритетов, связанных с возрас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ными особенностями воспитанников, 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. Приоритет — это то, чему педагогам, работающим со школьн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ками конкретной возрастной категории, предстоит уделять особое, но не единственное внимание. </w:t>
      </w:r>
    </w:p>
    <w:p w:rsidR="008A6350" w:rsidRDefault="00F5320E">
      <w:pPr>
        <w:widowControl w:val="0"/>
        <w:spacing w:after="0" w:line="360" w:lineRule="auto"/>
        <w:ind w:firstLine="708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Работа педагогов, направленная на достижение поставленной цели,</w:t>
      </w:r>
      <w:r>
        <w:rPr>
          <w:rFonts w:ascii="Times New Roman" w:eastAsia="№Е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позволит р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бенку получить необходимые социальные навыки, которые помогут ему лучше ориент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и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роваться в сложном мире человеческих взаимоотношений, эффективнее налаживать ко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м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муникацию с окружающими, увереннее себя чувствовать во взаимодействии с ними, пр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о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</w:t>
      </w:r>
      <w:proofErr w:type="gramEnd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сложных </w:t>
      </w:r>
      <w:proofErr w:type="gramStart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поисках</w:t>
      </w:r>
      <w:proofErr w:type="gramEnd"/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счастья для себя и окружающих его людей.</w:t>
      </w:r>
    </w:p>
    <w:p w:rsidR="008A6350" w:rsidRDefault="00F5320E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Достижению поставленной цели воспитания школьников будет способствовать р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шение следующих основных </w:t>
      </w:r>
      <w:r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задач: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реализовывать воспитательные возможности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бщешкольных ключевых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коллективного планирования, организации, проведения и ан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лиза в школьном сообществе;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питательные возможности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етских общ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ственных объединений и организаций;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для школьников 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экскурсии,  походы и реализовывать их во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питательный потенциал;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right="282"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школьных медиа, реализовывать их воспитательный п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тенциал; 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предметно-эстетическую среду школы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реализовывать ее воспит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тельные возможности;</w:t>
      </w:r>
    </w:p>
    <w:p w:rsidR="008A6350" w:rsidRDefault="00F5320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</w:p>
    <w:p w:rsidR="008A6350" w:rsidRDefault="00F5320E">
      <w:pPr>
        <w:tabs>
          <w:tab w:val="left" w:pos="1134"/>
        </w:tabs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ab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8A6350" w:rsidRDefault="008A6350">
      <w:pPr>
        <w:spacing w:after="0" w:line="240" w:lineRule="auto"/>
        <w:ind w:right="282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8A6350" w:rsidRDefault="008A6350">
      <w:pPr>
        <w:spacing w:after="0" w:line="240" w:lineRule="auto"/>
        <w:ind w:right="282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8A6350" w:rsidRDefault="00F532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8A6350" w:rsidRDefault="00F532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дующих направлений воспитательной работы школы. Каждое из них представлено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ветствующем модуле.</w:t>
      </w:r>
    </w:p>
    <w:p w:rsidR="008A6350" w:rsidRDefault="00F532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8A6350" w:rsidRDefault="00F532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дагогами в единый коллектив. Ключевые дела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обеспечивают включенность в них больш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го числа детей и взрослых, способствуют интенсификации их общения, ставят их в отве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ственную позицию к происходящему в школе. </w:t>
      </w:r>
    </w:p>
    <w:p w:rsidR="008A6350" w:rsidRDefault="00F532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этого в образовательной организации используются следующие формы работы </w:t>
      </w:r>
    </w:p>
    <w:p w:rsidR="008A6350" w:rsidRDefault="00F5320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внешкольном уровне:</w:t>
      </w:r>
    </w:p>
    <w:p w:rsidR="008A6350" w:rsidRDefault="00F5320E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оциальные проекты – ежегодные совместно разрабатываемые и реализуемые школ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никами и педагогами комплексы дел (благотворительной, экологической, патриотич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ской, трудовой направленности), ориентированные на преобразование окружающего школу социума. </w:t>
      </w:r>
    </w:p>
    <w:p w:rsidR="008A6350" w:rsidRDefault="00F5320E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ную заботу об окружающих. </w:t>
      </w:r>
    </w:p>
    <w:p w:rsidR="008A6350" w:rsidRDefault="00F5320E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отечественным и междун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родным событиям.</w:t>
      </w:r>
    </w:p>
    <w:p w:rsidR="008A6350" w:rsidRDefault="00F5320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школьном уровне:</w:t>
      </w:r>
    </w:p>
    <w:p w:rsidR="008A6350" w:rsidRDefault="00F532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общешкольные праздники – ежегодно проводимые творческие (театрализованные, м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8A6350" w:rsidRDefault="00F5320E">
      <w:pPr>
        <w:widowControl w:val="0"/>
        <w:numPr>
          <w:ilvl w:val="0"/>
          <w:numId w:val="7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  <w:u w:val="single"/>
          <w:lang w:eastAsia="ko-KR"/>
        </w:rPr>
        <w:t>торжественные р</w:t>
      </w:r>
      <w:r>
        <w:rPr>
          <w:rFonts w:ascii="Times New Roman" w:eastAsia="Batang" w:hAnsi="Times New Roman" w:cs="Times New Roman"/>
          <w:bCs/>
          <w:kern w:val="2"/>
          <w:sz w:val="24"/>
          <w:szCs w:val="24"/>
          <w:lang w:eastAsia="ko-KR"/>
        </w:rPr>
        <w:t xml:space="preserve">итуалы посвящения, связанные с переходом учащихся на 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следу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ю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щую</w:t>
      </w:r>
      <w:r>
        <w:rPr>
          <w:rFonts w:ascii="Times New Roman" w:eastAsia="Batang" w:hAnsi="Times New Roman" w:cs="Times New Roman"/>
          <w:bCs/>
          <w:kern w:val="2"/>
          <w:sz w:val="24"/>
          <w:szCs w:val="24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азвивающие школьную идентичность детей.</w:t>
      </w:r>
    </w:p>
    <w:p w:rsidR="008A6350" w:rsidRDefault="00F5320E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тельный вклад в развитие школы. Это способствует поощрению социальной активн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детей, развитию позитивных межличностных отношений между педагогами и 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питанниками, формированию чувства доверия и уважения друг к другу.</w:t>
      </w:r>
    </w:p>
    <w:p w:rsidR="008A6350" w:rsidRDefault="00F5320E">
      <w:pPr>
        <w:spacing w:line="36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уровне классов: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8A6350" w:rsidRDefault="00F5320E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 делегирование представителей классов в общешкольные советы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дел, 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ветственных за подготовку общешкольных ключевых дел;  </w:t>
      </w:r>
    </w:p>
    <w:p w:rsidR="008A6350" w:rsidRDefault="00F5320E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участие школьных классов в реализации общешкольных ключевых дел; </w:t>
      </w:r>
    </w:p>
    <w:p w:rsidR="008A6350" w:rsidRDefault="00F5320E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A6350" w:rsidRDefault="00F5320E">
      <w:pPr>
        <w:spacing w:line="36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индивидуальном уровне: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8A6350" w:rsidRDefault="00F5320E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i/>
          <w:iCs/>
          <w:sz w:val="24"/>
          <w:szCs w:val="24"/>
          <w:u w:val="single"/>
          <w:lang w:eastAsia="ru-RU"/>
        </w:rPr>
        <w:t xml:space="preserve">вовлечение </w:t>
      </w:r>
      <w:proofErr w:type="gramStart"/>
      <w:r>
        <w:rPr>
          <w:rFonts w:ascii="Times New Roman" w:eastAsia="№Е" w:hAnsi="Times New Roman" w:cs="Times New Roman"/>
          <w:i/>
          <w:iCs/>
          <w:sz w:val="24"/>
          <w:szCs w:val="24"/>
          <w:u w:val="single"/>
          <w:lang w:eastAsia="ru-RU"/>
        </w:rPr>
        <w:t>по возможности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ребенка в ключевые дела школы в одной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возможных для них ролей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сценаристов, постановщиков, исполнителей, ведущих, декор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торов, музыкальных редакторов, корреспондентов, ответственных за костюмы и оборуд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ответственных за приглашение и встречу гостей и т.п.);</w:t>
      </w:r>
    </w:p>
    <w:p w:rsidR="008A6350" w:rsidRDefault="00F5320E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 ребенку (</w:t>
      </w:r>
      <w:r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при необходимости) в освоении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готовки, проведения и анализа ключевых дел;</w:t>
      </w:r>
    </w:p>
    <w:p w:rsidR="008A6350" w:rsidRDefault="00F5320E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ребенка в ситуациях подготовки, проведения и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ключевых дел, за его отношениями со сверстниками, старшими и младшими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с педагогами и другими взрослыми;</w:t>
      </w:r>
    </w:p>
    <w:p w:rsidR="008A6350" w:rsidRDefault="00F5320E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A6350" w:rsidRDefault="00F5320E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3.2. Модуль «Классное руководство»</w:t>
      </w:r>
    </w:p>
    <w:p w:rsidR="008A6350" w:rsidRDefault="00F532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ставителями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A6350" w:rsidRDefault="00F5320E">
      <w:pPr>
        <w:spacing w:after="0" w:line="360" w:lineRule="auto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8A6350" w:rsidRDefault="00F5320E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инициирование и поддержка участия класса в общешкольных ключевых делах, ок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зание необходимой помощи детям в их подготовке, проведении и анализе;</w:t>
      </w:r>
    </w:p>
    <w:p w:rsidR="008A6350" w:rsidRDefault="00F5320E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организация интересных и полезных для личностного развития ребенка совмес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ных </w:t>
      </w: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дел</w:t>
      </w:r>
      <w:proofErr w:type="gram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с учащимися вверенного ему класса (познавательной, трудовой, спорти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но-оздоровительной, духовно-нравственной, творческой,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стве. </w:t>
      </w:r>
    </w:p>
    <w:p w:rsidR="008A6350" w:rsidRDefault="00F5320E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ставления школьникам возможности обсуждения и принятия решений по обсужд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емой проблеме, создания благоприятной среды для общения. </w:t>
      </w:r>
    </w:p>
    <w:p w:rsidR="008A6350" w:rsidRDefault="00F5320E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Tahoma" w:hAnsi="Times New Roman" w:cs="Times New Roman"/>
          <w:kern w:val="2"/>
          <w:sz w:val="24"/>
          <w:szCs w:val="24"/>
          <w:u w:val="single"/>
          <w:lang w:eastAsia="ko-KR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сплочение коллектива класса через: 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 xml:space="preserve">гры и тренинги на сплочение и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командообр</w:t>
      </w:r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а</w:t>
      </w:r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lastRenderedPageBreak/>
        <w:t>зование</w:t>
      </w:r>
      <w:proofErr w:type="spellEnd"/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; однодневные и многодневные походы и экскурсии, организуемые клас</w:t>
      </w:r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с</w:t>
      </w:r>
      <w:r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  <w:t>ными руководителями и родителями; празднования в классе дней рождения детей,</w:t>
      </w:r>
      <w:r>
        <w:rPr>
          <w:rFonts w:ascii="Times New Roman" w:eastAsia="№Е" w:hAnsi="Times New Roman" w:cs="Times New Roman"/>
          <w:i/>
          <w:kern w:val="2"/>
          <w:sz w:val="24"/>
          <w:szCs w:val="24"/>
          <w:u w:val="single"/>
          <w:lang w:eastAsia="ko-KR"/>
        </w:rPr>
        <w:t xml:space="preserve"> 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 xml:space="preserve">включающие в себя подготовленные ученическими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>микрогруппами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>внутриклассные</w:t>
      </w:r>
      <w:proofErr w:type="spellEnd"/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 xml:space="preserve"> «огон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ko-KR"/>
        </w:rPr>
        <w:t xml:space="preserve">ки» и вечера, дающие каждому школьнику возможность рефлексии собственного участия в жизни класса. </w:t>
      </w:r>
      <w:proofErr w:type="gramEnd"/>
    </w:p>
    <w:p w:rsidR="008A6350" w:rsidRDefault="00F5320E">
      <w:pPr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A6350" w:rsidRDefault="00F5320E">
      <w:pPr>
        <w:spacing w:after="0" w:line="360" w:lineRule="auto"/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8A6350" w:rsidRDefault="00F5320E">
      <w:pPr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ношений, в организуемых педагогом беседах по тем или иным нравственным пр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блемам; результаты наблюдения сверяются с результатами бесед классного руков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дителя с родителями школьников, с преподающими в его классе учителями, а также (при необходимости) – со школьным психологом. </w:t>
      </w:r>
    </w:p>
    <w:p w:rsidR="008A6350" w:rsidRDefault="00F5320E">
      <w:pPr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формируется классным руководителем в задачу для школьника, которую они со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местно стараются решить. </w:t>
      </w:r>
    </w:p>
    <w:p w:rsidR="008A6350" w:rsidRDefault="00F5320E">
      <w:pPr>
        <w:widowControl w:val="0"/>
        <w:numPr>
          <w:ilvl w:val="0"/>
          <w:numId w:val="10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ские, спортивные, личностные достижения, но и в ходе индивидуальных нефо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8A6350" w:rsidRDefault="00F5320E">
      <w:pPr>
        <w:widowControl w:val="0"/>
        <w:numPr>
          <w:ilvl w:val="0"/>
          <w:numId w:val="10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A6350" w:rsidRDefault="00F5320E">
      <w:pPr>
        <w:widowControl w:val="0"/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>
        <w:rPr>
          <w:rFonts w:ascii="Times New Roman" w:eastAsia="Batang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Работа с учителями, преподающими в классе:</w:t>
      </w:r>
    </w:p>
    <w:p w:rsidR="008A6350" w:rsidRDefault="00F5320E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A6350" w:rsidRDefault="00F5320E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A6350" w:rsidRDefault="00F5320E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привлечение учителей к участию во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внутриклассных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делах, дающих педагогам возможность лучше узнавать и понимать своих учеников, увидев их в иной, 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личной </w:t>
      </w: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от</w:t>
      </w:r>
      <w:proofErr w:type="gram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учебной, обстановке;</w:t>
      </w:r>
    </w:p>
    <w:p w:rsidR="008A6350" w:rsidRDefault="00F5320E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привлечение учителей к участию в родительских собраниях класса для объедин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ния усилий в деле обучения и воспитания детей.</w:t>
      </w:r>
    </w:p>
    <w:p w:rsidR="008A6350" w:rsidRDefault="00F5320E">
      <w:pPr>
        <w:widowControl w:val="0"/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Работа с родителями учащихся или их законными представителями:</w:t>
      </w:r>
    </w:p>
    <w:p w:rsidR="008A6350" w:rsidRDefault="00F5320E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8A6350" w:rsidRDefault="00F5320E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A6350" w:rsidRDefault="00F5320E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A6350" w:rsidRDefault="00F5320E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ния их детей;</w:t>
      </w:r>
    </w:p>
    <w:p w:rsidR="008A6350" w:rsidRDefault="00F5320E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привлечение членов семей школьников к организации и проведению дел класса;</w:t>
      </w:r>
    </w:p>
    <w:p w:rsidR="008A6350" w:rsidRDefault="00F5320E">
      <w:pPr>
        <w:widowControl w:val="0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организация на базе класса семейных праздников, конкурсов, соревнований, напра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ленных на сплочение семьи и школы.</w:t>
      </w:r>
    </w:p>
    <w:p w:rsidR="008A6350" w:rsidRDefault="00F5320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3.3. </w:t>
      </w:r>
      <w:bookmarkStart w:id="2" w:name="_Hlk3033824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«Курсы внеурочной деятельности»</w:t>
      </w:r>
      <w:bookmarkEnd w:id="2"/>
    </w:p>
    <w:p w:rsidR="008A6350" w:rsidRDefault="00F5320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6350" w:rsidRDefault="00F5320E">
      <w:pPr>
        <w:widowControl w:val="0"/>
        <w:numPr>
          <w:ilvl w:val="0"/>
          <w:numId w:val="1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знания, развить в себе важные для своего личностного развития социально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отношения, получить опыт участия в социально значимых делах;</w:t>
      </w:r>
    </w:p>
    <w:p w:rsidR="008A6350" w:rsidRDefault="00F5320E">
      <w:pPr>
        <w:widowControl w:val="0"/>
        <w:numPr>
          <w:ilvl w:val="0"/>
          <w:numId w:val="13"/>
        </w:numPr>
        <w:spacing w:after="0" w:line="360" w:lineRule="auto"/>
        <w:ind w:right="-1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формирование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кружках, секциях, клубах, студиях и т.п. детско-взрослых общностей,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могли бы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объединять детей и педагогов общими позитивными эмоциями и доверительными отношениями друг к другу;</w:t>
      </w:r>
    </w:p>
    <w:p w:rsidR="008A6350" w:rsidRDefault="00F5320E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создание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объединениях традиций, задающих их членам определенные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значимые формы поведения;</w:t>
      </w:r>
    </w:p>
    <w:p w:rsidR="008A6350" w:rsidRDefault="00F5320E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 детских объединениях школьников с ярко выраженной лидерской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 и установкой на сохранение и поддержание накопленных социально значимых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традиций; </w:t>
      </w:r>
    </w:p>
    <w:p w:rsidR="008A6350" w:rsidRDefault="00F5320E">
      <w:pPr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педагогами детских инициатив и детского самоуправления. </w:t>
      </w:r>
    </w:p>
    <w:p w:rsidR="008A6350" w:rsidRDefault="00F5320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8A6350" w:rsidRDefault="00F5320E">
      <w:pPr>
        <w:tabs>
          <w:tab w:val="left" w:pos="1310"/>
        </w:tabs>
        <w:spacing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 xml:space="preserve">Познавательная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на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редачу школьникам социально значимых знаний, развивающие их любознательность, по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воляющие привлечь их внимание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экономическим, политическим, экологическим,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гум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нитарным  проблемам нашего общества, формирующие их гуманистическое мировоззр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ние и научную картину мира.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Художественное творчество.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создающие благоприя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условия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общее духовно-нравственное развитие. 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 xml:space="preserve">Проблемно-ценностное общение.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направленные на развитие коммуникативных компетенций школьников, воспитание у них культуры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развитие умений слушать и слышать других, уважать чужое мнение и отстаивать свое собственное, терпимо относиться к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разнообразию взглядов людей.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№Е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>Туристско-краеведческая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внеурочной деятельности, 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труда. 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деятельности,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ленные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на физическое развитие школьников, развитие их ценностного отношения к сво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му здоровью, побуждение к здоровому образу жизни, воспитание силы воли, ответстве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ности, формирование установок на защиту слабых. 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 xml:space="preserve">Трудовая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 xml:space="preserve">Игровая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внеурочной деятельности, направленные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8A6350" w:rsidRDefault="00F5320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3.4. Модуль «Школьный урок»</w:t>
      </w:r>
    </w:p>
    <w:p w:rsidR="008A6350" w:rsidRDefault="00F5320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>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ствующих позитивному восприятию учащимися требований и просьб учителя, привл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чению их внимания к обсуждаемой на уроке информации, активизации их познав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тельной деятельности;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привлечение внимания школьников к ценностному аспекту изучаемых на уроках явл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ду, выработки своего к ней отношения; 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</w:t>
      </w:r>
      <w:r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ния, задач для решения, проблемных ситуаций для обсуждения в классе;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торые дают учащимся возможность приобрести опыт ведения конструктивного диал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га; групповой работы или работы в парах, которые</w:t>
      </w:r>
      <w:r>
        <w:rPr>
          <w:rFonts w:ascii="Times New Roman" w:eastAsia="№Е" w:hAnsi="Times New Roman" w:cs="Times New Roman"/>
          <w:i/>
          <w:kern w:val="2"/>
          <w:sz w:val="24"/>
          <w:szCs w:val="24"/>
          <w:u w:val="single"/>
          <w:lang w:eastAsia="ko-KR"/>
        </w:rPr>
        <w:t xml:space="preserve">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учат школьников командной работе и взаимодействию с другими детьми;  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включение в урок игровых методов,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шефства мотивированных и эрудированных учащихся над их неуспева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ю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щими одноклассниками, дающего школьникам социально значимый опыт сотруднич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ства и взаимной помощи;</w:t>
      </w:r>
    </w:p>
    <w:p w:rsidR="008A6350" w:rsidRDefault="00F5320E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6350" w:rsidRDefault="00F5320E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3.5. Модуль «Самоуправление»</w:t>
      </w:r>
    </w:p>
    <w:p w:rsidR="008A6350" w:rsidRDefault="00F5320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Поддержка детского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детское самоуправление иногда и на время может трансформироваться (посре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введения функции педагога-куратора) в детско-взрослое самоуправление. </w:t>
      </w:r>
    </w:p>
    <w:p w:rsidR="008A6350" w:rsidRDefault="00F5320E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Детское самоуправление в школе осуществляется следующим образом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уровне школы:</w:t>
      </w:r>
    </w:p>
    <w:p w:rsidR="008A6350" w:rsidRDefault="00F5320E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нистративных решений, затрагивающих их права и законные интересы;</w:t>
      </w:r>
    </w:p>
    <w:p w:rsidR="008A6350" w:rsidRDefault="00F5320E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A6350" w:rsidRDefault="00F5320E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через работу постоянно действующего школьного актива, инициирующего и орган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флешмобов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и т.п.);</w:t>
      </w:r>
    </w:p>
    <w:p w:rsidR="008A6350" w:rsidRDefault="00F5320E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A6350" w:rsidRDefault="00F5320E">
      <w:pPr>
        <w:widowControl w:val="0"/>
        <w:numPr>
          <w:ilvl w:val="0"/>
          <w:numId w:val="15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через деятельность созданной из наиболее авторитетных старшеклассников и куриру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мой школьным психологом группы по урегулированию конфликтных ситуаций в шк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ле. </w:t>
      </w:r>
    </w:p>
    <w:p w:rsidR="008A6350" w:rsidRDefault="00F5320E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уровне классов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8A6350" w:rsidRDefault="00F5320E">
      <w:pPr>
        <w:widowControl w:val="0"/>
        <w:numPr>
          <w:ilvl w:val="0"/>
          <w:numId w:val="16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деятельность выборных по инициативе и предложениям учащихся класса лид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ных руководителей;</w:t>
      </w:r>
    </w:p>
    <w:p w:rsidR="008A6350" w:rsidRDefault="00F5320E">
      <w:pPr>
        <w:widowControl w:val="0"/>
        <w:numPr>
          <w:ilvl w:val="0"/>
          <w:numId w:val="16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через деятельность выборных органов самоуправления, отвечающих за различные 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lastRenderedPageBreak/>
        <w:t>направления работы класса (штаб спортивных дел, штаб творческих дел, штаб работы с младшими ребятами);</w:t>
      </w:r>
    </w:p>
    <w:p w:rsidR="008A6350" w:rsidRDefault="00F5320E">
      <w:pPr>
        <w:widowControl w:val="0"/>
        <w:numPr>
          <w:ilvl w:val="0"/>
          <w:numId w:val="16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ю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щихся в походы, на экскурсии, осуществляемую через систему распределяемых среди участников ответственных должностей.</w:t>
      </w:r>
    </w:p>
    <w:p w:rsidR="008A6350" w:rsidRDefault="00F5320E">
      <w:pPr>
        <w:spacing w:line="36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индивидуальном уровне:</w:t>
      </w:r>
      <w:r>
        <w:rPr>
          <w:rFonts w:ascii="Times New Roman" w:eastAsia="№Е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8A6350" w:rsidRDefault="00F5320E">
      <w:pPr>
        <w:widowControl w:val="0"/>
        <w:numPr>
          <w:ilvl w:val="0"/>
          <w:numId w:val="17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вовлечение школьников в планирование, организацию, проведение и анализ 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щешкольных и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внутриклассных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дел;</w:t>
      </w:r>
    </w:p>
    <w:p w:rsidR="008A6350" w:rsidRDefault="00F5320E">
      <w:pPr>
        <w:widowControl w:val="0"/>
        <w:numPr>
          <w:ilvl w:val="0"/>
          <w:numId w:val="17"/>
        </w:num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контролю за</w:t>
      </w:r>
      <w:proofErr w:type="gramEnd"/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 xml:space="preserve"> порядком и чистотой в классе, уходом за классной комнатой, комна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т</w:t>
      </w:r>
      <w:r>
        <w:rPr>
          <w:rFonts w:ascii="Times New Roman" w:eastAsia="Batang" w:hAnsi="Times New Roman" w:cs="Times New Roman"/>
          <w:iCs/>
          <w:kern w:val="2"/>
          <w:sz w:val="24"/>
          <w:szCs w:val="24"/>
          <w:lang w:eastAsia="ko-KR"/>
        </w:rPr>
        <w:t>ными растениями и т.п.</w:t>
      </w:r>
    </w:p>
    <w:p w:rsidR="008A6350" w:rsidRDefault="00F5320E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3.6. Модуль «Детские общественные объединения»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Действующее на базе школы детское общественное объединение «СВЕТ» – это добр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вольное, самоуправляемое, некоммерческое формирование, созданное по инициативе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A6350" w:rsidRDefault="00F5320E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ность выборных органов общему сбору объединения; ротация состава выборных орг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нов и т.п.), дающих ребенку возможность получить социально значимый опыт гра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ж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данского поведения;</w:t>
      </w:r>
    </w:p>
    <w:p w:rsidR="008A6350" w:rsidRDefault="00F5320E">
      <w:pPr>
        <w:widowControl w:val="0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 общественно полезных дел, дающих детям возможность получить 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забота,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жение, умение сопереживать, умение общаться, слушать и слышать других.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делами могут являться: посильная помощь, оказываемая школьниками пожилым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8A6350" w:rsidRDefault="00F5320E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договор, заключаемый между ребенком и детским общественным объединением, 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диционной формой которого является Торжественное обещание (клятва) при вступл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A6350" w:rsidRDefault="00F5320E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A6350" w:rsidRDefault="00F5320E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ников (проводятся в форме игр,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квестов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театрализаций и т.п.);</w:t>
      </w:r>
    </w:p>
    <w:p w:rsidR="008A6350" w:rsidRDefault="00F5320E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соцсетях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анализа проводимых детским объед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нением дел);</w:t>
      </w:r>
    </w:p>
    <w:p w:rsidR="008A6350" w:rsidRDefault="00F5320E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участие членов детского общественного объединения в волонтерских акциях, деятел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б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ный характер, так и постоянной деятельностью школьников. </w:t>
      </w:r>
    </w:p>
    <w:p w:rsidR="008A6350" w:rsidRDefault="00F5320E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Модуль 3.7.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«Экскурсии, экспедиции, походы»</w:t>
      </w:r>
    </w:p>
    <w:p w:rsidR="008A6350" w:rsidRDefault="00F5320E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 и ответственности, формирования у них навыков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труда,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одоления их инфантильных и эгоистических наклонностей, обучения рациональному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пользованию своего времени, сил, имущества. Эти воспитательные возможности реал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зуются в рамках следующих видов и форм деятельности: </w:t>
      </w:r>
    </w:p>
    <w:p w:rsidR="008A6350" w:rsidRDefault="00F5320E">
      <w:pPr>
        <w:widowControl w:val="0"/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регулярные пешие прогулки, экскурсии или походы выходного дня, организуемые в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>классах их классными руководителями и родителями школьников: в музей, в ка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тинную галерею, в технопарк, на предприятие, на природу (проводятся как инте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8A6350" w:rsidRDefault="00F5320E">
      <w:pPr>
        <w:widowControl w:val="0"/>
        <w:numPr>
          <w:ilvl w:val="0"/>
          <w:numId w:val="3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литературные, исторические, биологические экспедиции, организуемые учител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я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ми и родителями школьников в другие города  для углубленного изучения би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8A6350" w:rsidRDefault="00F5320E">
      <w:pPr>
        <w:widowControl w:val="0"/>
        <w:tabs>
          <w:tab w:val="left" w:pos="885"/>
        </w:tabs>
        <w:spacing w:after="0" w:line="360" w:lineRule="auto"/>
        <w:ind w:left="720" w:right="175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                         3.8. Модуль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ko-KR"/>
        </w:rPr>
        <w:t xml:space="preserve">Профилактика безнадзорности, правонарушений, экстремизма, деструктивного и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ko-KR"/>
        </w:rPr>
        <w:t>аутодеструктивного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ko-KR"/>
        </w:rPr>
        <w:t xml:space="preserve"> поведения среди нес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ko-KR"/>
        </w:rPr>
        <w:t>о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ko-KR"/>
        </w:rPr>
        <w:t>вершеннолетних, защиты прав и законных интересов обучающихся»</w:t>
      </w:r>
    </w:p>
    <w:p w:rsidR="008A6350" w:rsidRDefault="00F5320E">
      <w:pPr>
        <w:widowControl w:val="0"/>
        <w:tabs>
          <w:tab w:val="left" w:pos="885"/>
        </w:tabs>
        <w:spacing w:after="0" w:line="360" w:lineRule="auto"/>
        <w:ind w:left="720"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Совместная деятельность педагогов гимназии, родителей, детского обществе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ного объединения «СВЕТ», органов профилактической учёта, социального пед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гога, педагогов-психологов гимназии,  педагогов дополнительного образования и администрации позволяет продуктивно вести профилактическую работу в разных направлениях.</w:t>
      </w:r>
    </w:p>
    <w:p w:rsidR="008A6350" w:rsidRDefault="00F5320E">
      <w:pPr>
        <w:widowControl w:val="0"/>
        <w:tabs>
          <w:tab w:val="left" w:pos="885"/>
        </w:tabs>
        <w:spacing w:after="0" w:line="360" w:lineRule="auto"/>
        <w:ind w:left="720"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Совместные мероприятия  позволяют более качественно и доступно провести профилактические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действия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направленные на профилактику терроризма, здор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вого образа жизни, жестокости, экстремистского поведения, правонарушений.</w:t>
      </w:r>
    </w:p>
    <w:p w:rsidR="008A6350" w:rsidRDefault="00F5320E">
      <w:pPr>
        <w:widowControl w:val="0"/>
        <w:tabs>
          <w:tab w:val="left" w:pos="885"/>
        </w:tabs>
        <w:spacing w:after="0" w:line="360" w:lineRule="auto"/>
        <w:ind w:left="720"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Старшеклассники становятся не только участниками профилактических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меропр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ятий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но и  организаторами, ведущими данных мероприятий для младших школ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ников. В гимназии реализуется программы профилактических направленностей.</w:t>
      </w:r>
    </w:p>
    <w:p w:rsidR="008A6350" w:rsidRDefault="00F5320E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3.9. Модуль «Профориентация»</w:t>
      </w:r>
    </w:p>
    <w:p w:rsidR="008A6350" w:rsidRDefault="00F5320E">
      <w:pPr>
        <w:spacing w:line="360" w:lineRule="auto"/>
        <w:ind w:firstLine="36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по проблемам профориентации, организацию профессиональных проб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Задача совместной деятельности педагога и ребенка – подготовить школьника к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знанному выбору своей будущей профессиональной деятельности. Создавая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Эта работа осуществляется </w:t>
      </w:r>
      <w:proofErr w:type="gram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№Е" w:hAnsi="Times New Roman" w:cs="Times New Roman"/>
          <w:sz w:val="24"/>
          <w:szCs w:val="24"/>
          <w:lang w:eastAsia="ru-RU"/>
        </w:rPr>
        <w:t>:</w:t>
      </w:r>
    </w:p>
    <w:p w:rsidR="008A6350" w:rsidRDefault="00F5320E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циклы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часов общения, направленных на  подготовку школ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ника к осознанному планированию и реализации своего профессионального буд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щего;</w:t>
      </w:r>
    </w:p>
    <w:p w:rsidR="008A6350" w:rsidRDefault="00F5320E">
      <w:pPr>
        <w:widowControl w:val="0"/>
        <w:numPr>
          <w:ilvl w:val="0"/>
          <w:numId w:val="4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A6350" w:rsidRDefault="00F5320E">
      <w:pPr>
        <w:widowControl w:val="0"/>
        <w:numPr>
          <w:ilvl w:val="0"/>
          <w:numId w:val="4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A6350" w:rsidRDefault="00F5320E">
      <w:pPr>
        <w:widowControl w:val="0"/>
        <w:numPr>
          <w:ilvl w:val="0"/>
          <w:numId w:val="4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посещение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парков,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лагерей, дней открытых дв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рей в средних специальных учебных заведениях и вузах;</w:t>
      </w:r>
    </w:p>
    <w:p w:rsidR="008A6350" w:rsidRDefault="00F5320E">
      <w:pPr>
        <w:widowControl w:val="0"/>
        <w:numPr>
          <w:ilvl w:val="0"/>
          <w:numId w:val="4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совместное с педагогами изучение интернет ресурсов, посвященных выбору пр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фессий, прохождение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профориентационного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A6350" w:rsidRDefault="00F5320E">
      <w:pPr>
        <w:widowControl w:val="0"/>
        <w:numPr>
          <w:ilvl w:val="0"/>
          <w:numId w:val="4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проектов, созданных в 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ти интернет: просмотр лекций, решение учебно-тренировочных задач, участие </w:t>
      </w: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</w:t>
      </w:r>
      <w:proofErr w:type="gram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мастер</w:t>
      </w:r>
      <w:proofErr w:type="gram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классах, посещение открытых уроков;</w:t>
      </w:r>
    </w:p>
    <w:p w:rsidR="008A6350" w:rsidRDefault="00F5320E">
      <w:pPr>
        <w:widowControl w:val="0"/>
        <w:numPr>
          <w:ilvl w:val="0"/>
          <w:numId w:val="4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индивидуальные консультации психолога для школьников и их родителей по 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просам склонностей, способностей, дарований и иных индивидуальных особе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ностей детей, которые могут иметь значение в процессе выбора ими профессии;</w:t>
      </w:r>
    </w:p>
    <w:p w:rsidR="008A6350" w:rsidRDefault="00F5320E">
      <w:pPr>
        <w:widowControl w:val="0"/>
        <w:numPr>
          <w:ilvl w:val="0"/>
          <w:numId w:val="5"/>
        </w:num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сов дополнительного образования.  </w:t>
      </w:r>
    </w:p>
    <w:p w:rsidR="008A6350" w:rsidRDefault="00F5320E">
      <w:pPr>
        <w:tabs>
          <w:tab w:val="left" w:pos="885"/>
        </w:tabs>
        <w:spacing w:line="360" w:lineRule="auto"/>
        <w:ind w:right="175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3.10. Модуль «</w:t>
      </w:r>
      <w:proofErr w:type="gramStart"/>
      <w:r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 xml:space="preserve"> медиа»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видео информации</w:t>
      </w:r>
      <w:proofErr w:type="gram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) – развитие коммуник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тивной культуры школьников, формирование навыков общения и сотрудничества, по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разновозрастный редакционный совет подростков, старшеклассников и консул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тирующих их взрослых, целью которого является освещение (через школьную газету,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школьное радио или телевидение) наиболее интересных моментов жизни школы, поп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ляризация общешкольных ключевых дел, кружков, секций, деятельности органов учен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ческого самоуправления; 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школьная газета, на страницах которой размещаются серии рассказов, поэтич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ских произведений, сказок, репортажей и научно-популярных статей; проводятся кру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г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лые столы с обсуждением значимых учебных, социальных, нравственных проблем;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 xml:space="preserve">школьный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медиацентр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деосъемку и мультимедийное сопровождение школьных праздников, фестивалей, ко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курсов, спектаклей, капустников, вечеров, дискотек;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школьная интернет-группа - разновозрастное сообщество школьников и педаг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движения ценностей школы и организации виртуальной диалоговой площадки, на кот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рой детьми, учителями и родителями могли бы открыто обсуждаться значимые для шк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лы вопросы;   </w:t>
      </w:r>
      <w:proofErr w:type="gramEnd"/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школьная аудио-студия, в рамках которой записываются песни, репортажи, 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формационные аудио-листовки с акцентом на этическое, эстетическое, патриотическое просвещение аудитории;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участие школьников в региональных или всероссийских конкурсах школьных медиа.</w:t>
      </w:r>
    </w:p>
    <w:p w:rsidR="008A6350" w:rsidRDefault="00F5320E">
      <w:pPr>
        <w:tabs>
          <w:tab w:val="left" w:pos="885"/>
        </w:tabs>
        <w:spacing w:line="360" w:lineRule="auto"/>
        <w:ind w:right="175"/>
        <w:jc w:val="center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  <w:t>3.11. Модуль «Организация предметно-эстетической среды»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Окружающая ребенка предметно-эстетическая среда школы</w:t>
      </w: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,</w:t>
      </w:r>
      <w:proofErr w:type="gram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обогащает вну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оформление интерьера школьных помещений (вестибюля, коридоров, рекре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ций, залов, лестничных пролетов и т.п.) и их периодическая переориентация, которая 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 xml:space="preserve">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внеучебные</w:t>
      </w:r>
      <w:proofErr w:type="spellEnd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занятия;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размещение на стенах школы регулярно сменяемых экспозиций: творческих 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бот школьников, позволяющих им реализовать свой творческий потенциал, а также зн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комящих их с работами друг друга; картин определенного художественного стиля, зн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ных экскурсиях, походах, встречах с интересными людьми и т.п.);</w:t>
      </w:r>
      <w:proofErr w:type="gramEnd"/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озеленение пришкольной территории, разбивка клумб, тенистых аллей, обор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дование во дворе школы беседок, спортивных и игровых площадок, доступных и пр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и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ы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ставлять для общего пользования свои книги, а также брать с них для чтения любые др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гие;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благоустройство классных кабинетов, осуществляемое классными руководит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лями вместе со школьниками своих классов, позволяющее учащимся проявить свои фа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тазию и творческие способности, создающее повод для длительного общения классного руководителя со своими детьми;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стюма и т.п.), используемой как в школьной повседневности, так и в торжественные м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менты жизни образовательной организации – во время праздников, торжественных ц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е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ремоний, ключевых общешкольных дел и иных происходящих в жизни школы знаковых событий;</w:t>
      </w:r>
      <w:proofErr w:type="gramEnd"/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регулярная организация и проведение конкурсов творческих проектов по благ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устройству различных участков пришкольной территории (например, высадке культу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 xml:space="preserve">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8A6350" w:rsidRDefault="00F5320E">
      <w:pPr>
        <w:tabs>
          <w:tab w:val="left" w:pos="885"/>
        </w:tabs>
        <w:spacing w:line="360" w:lineRule="auto"/>
        <w:ind w:right="175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•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стях школы, ее традициях, правилах.</w:t>
      </w:r>
    </w:p>
    <w:p w:rsidR="008A6350" w:rsidRDefault="00F5320E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3.12. Модуль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8A6350" w:rsidRDefault="00F5320E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родителями или законными представителями школьников осуществляе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ся для более эффективного достижения цели воспитания, которое обеспечивается соглас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ности:</w:t>
      </w:r>
    </w:p>
    <w:p w:rsidR="008A6350" w:rsidRDefault="00F5320E">
      <w:pPr>
        <w:spacing w:after="0" w:line="360" w:lineRule="auto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семейные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праздники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предоставляющие родителям, педагогам и детям площадку для совместного проведения досуга и общения;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родительские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встречи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родительские дни, во время которых родители могут посещать школьные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уроки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A6350" w:rsidRDefault="00F5320E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>На индивидуальном уровне: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работа специалистов по запросу родителей для решения острых конфликтных ситуаций;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8A6350" w:rsidRDefault="00F5320E">
      <w:pPr>
        <w:widowControl w:val="0"/>
        <w:numPr>
          <w:ilvl w:val="0"/>
          <w:numId w:val="19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8A6350" w:rsidRDefault="008A6350">
      <w:pPr>
        <w:widowControl w:val="0"/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8A6350" w:rsidRDefault="00F53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УСЛОВИЯ ДЛЯ УСПЕШНОЙ РЕАЛИЗАЦИИ ПРОГРАММЫ ВОСПИТАНИЯ:</w:t>
      </w:r>
    </w:p>
    <w:p w:rsidR="008A6350" w:rsidRDefault="008A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1.Поддержка идеи программы  воспитания   учащимися, их родителями и педагогическим коллективом.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2.Привлечение к реализации программы школьного психолог, социального педагога, старшую вожатую, советника по воспитанию, родительскую общественность, педагогов дополнительного образования, социальных партнёров, инспекторов  полиции, пожарной безопасности, медицинских работников.</w:t>
      </w: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3.Организация активной, эмоционально насыщенной деятельности детей и родителей.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4.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творческо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– развивающей среды для учеников. 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5.Создание позитивного настроя для педагогического коллектива, мотивация  на активную  и  продуктивную деятельность.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6.Методическая поддержка педагогов.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7.Планирование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разработка содержания и анализ мероприятий.</w:t>
      </w:r>
    </w:p>
    <w:p w:rsidR="008A6350" w:rsidRDefault="008A6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F53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ПЛАНИРУЕМЫЕ РЕЗУЛЬТАТЫ:</w:t>
      </w:r>
    </w:p>
    <w:p w:rsidR="008A6350" w:rsidRDefault="008A6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6350" w:rsidRDefault="00F532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1.Успешная и полная реализация плана воспитательной работы  позволит воспитать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ность: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активную, выбирающую здоровый образ жизни;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умеющую делать нравственный выбор и нести за него ответственность;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творческой самореализации;</w:t>
      </w:r>
    </w:p>
    <w:p w:rsidR="008A6350" w:rsidRDefault="00F5320E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умеющую видеть перспективу своей жизни и строить планы по ее построению.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Повышение общекультурного уровня ребёнка.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 Вовлечение во внеурочную деятельность всех детей класса.</w:t>
      </w:r>
    </w:p>
    <w:p w:rsidR="008A6350" w:rsidRDefault="00F532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4.Сплочение детского и родительского коллектива.</w:t>
      </w:r>
    </w:p>
    <w:p w:rsidR="008A6350" w:rsidRDefault="008A635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F5320E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val="x-none" w:eastAsia="x-none"/>
        </w:rPr>
      </w:pP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eastAsia="x-none"/>
        </w:rPr>
        <w:t>6</w:t>
      </w: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val="x-none" w:eastAsia="x-none"/>
        </w:rPr>
        <w:t xml:space="preserve">. </w:t>
      </w: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eastAsia="x-none"/>
        </w:rPr>
        <w:t>ОСНОВНЫЕ НАПРАВЛЕНИЯ САМО</w:t>
      </w: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val="x-none" w:eastAsia="x-none"/>
        </w:rPr>
        <w:t>АНАЛИЗ</w:t>
      </w: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eastAsia="x-none"/>
        </w:rPr>
        <w:t>А</w:t>
      </w: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val="x-none" w:eastAsia="x-none"/>
        </w:rPr>
        <w:t xml:space="preserve"> ВОСПИТАТЕЛЬНО</w:t>
      </w:r>
      <w:r>
        <w:rPr>
          <w:rFonts w:ascii="Times New Roman" w:eastAsia="№Е" w:hAnsi="Times New Roman" w:cs="Times New Roman"/>
          <w:b/>
          <w:iCs/>
          <w:color w:val="000000"/>
          <w:kern w:val="2"/>
          <w:sz w:val="24"/>
          <w:szCs w:val="24"/>
          <w:lang w:eastAsia="x-none"/>
        </w:rPr>
        <w:t>Й РАБОТЫ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Самоанализ осуществляется ежегодно силами самой образовательной организации.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аналитического отчета воспитательной деятельности может включать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разделы: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Анализ работы по направлениям деятельности.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Критериями, на основе которых делается данный анализ, являются: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реализации целей и решения задач, поставленных в начале года образовательной организацией;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 ключевых дел, событий, проводимых в образовательной организации по разным направлениям. Осуществляется анализ заместителем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proofErr w:type="gramEnd"/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работе. Способами получения информации являются аналитические справки, приказы по проведению различного рода мероприятий, участие в конкурсах, соревнованиях, акциях и т.п. различного уровней.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Общее состояние организуемой в гимназии совместной деятельности учеников  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гогов, родителей.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изучение уровня удовлетворенности детей и их родителей. Осуществляется анализ заместителем директора по воспитательной работе с последующим обсуждением его результатов на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совете гимназии.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получения информации является мониторинг уровня удовлетворенности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зовательным и воспитательным процессом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Качество воспитательной деятельности классных руководителей.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Критериями, на основе которых осуществляется данный анализ, являются: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классных руководителей конкретизировать общую цель воспитания в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со спецификой своей профессиональной деятельности и особенностями своих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питанников; 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их совместной с детьми деятельности, его четкая ориентация на конкретные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воспитания.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получения информации о воспитательной деятельности классных руководит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могут быть наблюдение, беседы с педагогами, посещение (с согласия педагогов) их занятий с детьми, анализ поведенных мероприятий, анализ ведения документов, сопр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вождающих воспитательный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заместителя директора по воспитательной работе сосредотачивается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Наследующих вопросах: испытывают ли классные руководители затруднения в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цели своей воспитательной деятельности; испытывают ли они проблемы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реализацией воспитательного потенциала их совместной с детьми деятельности;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ли они к формированию вокруг себя привлекательных для детск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общностей; являются ли они для своих воспитанников значимыми людьми.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Анализ уровня воспитанности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заместителем директора по ВР и классными руководителями. Способом, на основе которого осуществляется данный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изучение уровня воспитанн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по методике Н. П. Капустина в каждом классном коллективе и затем в целом по 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назии. Внимание классных руководителей и заместителя директора по ВР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низкие показатели эффективности воспитательного процесса, так как это должно влиять на формирование целей и задач воспитания.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Управление воспитательным процессом.</w:t>
      </w:r>
    </w:p>
    <w:p w:rsidR="008A6350" w:rsidRDefault="00F53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грамотность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гогов. Осуществляется анализ директором образовательной организации. Путём получ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стративной команды гимназии.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директора сосредотачивается на следующих вопросах: имеют ли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ч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ткое представление о своих должностных обязанностях, правах и сфере своей 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ственности, а также о содержании осуществляемой в гимназии воспитательной работы; создаются ли школьной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стимулов и поощрений для педагогов за хорошую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питательную работу с детьми.</w:t>
      </w:r>
    </w:p>
    <w:p w:rsidR="008A6350" w:rsidRDefault="00F532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гимназии воспитательной работы является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 выявленных проблем, над которыми предстоит работать педагогическому колле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тиву, и  реализация проектов  направленных на это управленческих решений.</w:t>
      </w:r>
    </w:p>
    <w:p w:rsidR="008A6350" w:rsidRDefault="008A6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A6350" w:rsidRDefault="008A6350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8A63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№Е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6.7pt;height:6.7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BF4286"/>
    <w:multiLevelType w:val="multilevel"/>
    <w:tmpl w:val="92AA2D5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747D40"/>
    <w:multiLevelType w:val="multilevel"/>
    <w:tmpl w:val="ABFED36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E307981"/>
    <w:multiLevelType w:val="multilevel"/>
    <w:tmpl w:val="4FB2E55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395FE4"/>
    <w:multiLevelType w:val="multilevel"/>
    <w:tmpl w:val="09C653A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4">
    <w:nsid w:val="0E3F2E58"/>
    <w:multiLevelType w:val="multilevel"/>
    <w:tmpl w:val="2F82FA5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3F23682"/>
    <w:multiLevelType w:val="multilevel"/>
    <w:tmpl w:val="A888E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B3A12F7"/>
    <w:multiLevelType w:val="multilevel"/>
    <w:tmpl w:val="A71EB91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7">
    <w:nsid w:val="34E32130"/>
    <w:multiLevelType w:val="multilevel"/>
    <w:tmpl w:val="E2962D4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FC69EF"/>
    <w:multiLevelType w:val="multilevel"/>
    <w:tmpl w:val="8912E27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C63137"/>
    <w:multiLevelType w:val="multilevel"/>
    <w:tmpl w:val="97D2C96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51294F61"/>
    <w:multiLevelType w:val="multilevel"/>
    <w:tmpl w:val="0F72DDF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53593DD6"/>
    <w:multiLevelType w:val="multilevel"/>
    <w:tmpl w:val="F836C922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568E5D08"/>
    <w:multiLevelType w:val="multilevel"/>
    <w:tmpl w:val="7CDC7B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83523E9"/>
    <w:multiLevelType w:val="multilevel"/>
    <w:tmpl w:val="AE2416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C91659F"/>
    <w:multiLevelType w:val="multilevel"/>
    <w:tmpl w:val="82F8D7B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8667B7"/>
    <w:multiLevelType w:val="multilevel"/>
    <w:tmpl w:val="281654E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6">
    <w:nsid w:val="6C5A09B6"/>
    <w:multiLevelType w:val="multilevel"/>
    <w:tmpl w:val="7D4E936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6E33711E"/>
    <w:multiLevelType w:val="multilevel"/>
    <w:tmpl w:val="C4BCF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6FC5349A"/>
    <w:multiLevelType w:val="multilevel"/>
    <w:tmpl w:val="884EB770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526B84"/>
    <w:multiLevelType w:val="multilevel"/>
    <w:tmpl w:val="E6E21A3A"/>
    <w:lvl w:ilvl="0">
      <w:start w:val="1"/>
      <w:numFmt w:val="bullet"/>
      <w:lvlText w:val=""/>
      <w:lvlJc w:val="left"/>
      <w:pPr>
        <w:tabs>
          <w:tab w:val="num" w:pos="0"/>
        </w:tabs>
        <w:ind w:left="70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20">
    <w:nsid w:val="77B12025"/>
    <w:multiLevelType w:val="multilevel"/>
    <w:tmpl w:val="AFF4C74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9406BBD"/>
    <w:multiLevelType w:val="multilevel"/>
    <w:tmpl w:val="FA9E27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2">
    <w:nsid w:val="7C760935"/>
    <w:multiLevelType w:val="multilevel"/>
    <w:tmpl w:val="F11C6A8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21"/>
  </w:num>
  <w:num w:numId="6">
    <w:abstractNumId w:val="10"/>
  </w:num>
  <w:num w:numId="7">
    <w:abstractNumId w:val="22"/>
  </w:num>
  <w:num w:numId="8">
    <w:abstractNumId w:val="19"/>
  </w:num>
  <w:num w:numId="9">
    <w:abstractNumId w:val="7"/>
  </w:num>
  <w:num w:numId="10">
    <w:abstractNumId w:val="18"/>
  </w:num>
  <w:num w:numId="11">
    <w:abstractNumId w:val="14"/>
  </w:num>
  <w:num w:numId="12">
    <w:abstractNumId w:val="20"/>
  </w:num>
  <w:num w:numId="13">
    <w:abstractNumId w:val="1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11"/>
  </w:num>
  <w:num w:numId="19">
    <w:abstractNumId w:val="15"/>
  </w:num>
  <w:num w:numId="20">
    <w:abstractNumId w:val="8"/>
  </w:num>
  <w:num w:numId="21">
    <w:abstractNumId w:val="17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A6350"/>
    <w:rsid w:val="0051658B"/>
    <w:rsid w:val="00806CE6"/>
    <w:rsid w:val="008A6350"/>
    <w:rsid w:val="00F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qFormat/>
    <w:rsid w:val="00F97A17"/>
    <w:rPr>
      <w:rFonts w:ascii="Times New Roman" w:eastAsia="Times New Roman" w:hAnsi="Times New Roman"/>
      <w:i/>
      <w:sz w:val="28"/>
    </w:rPr>
  </w:style>
  <w:style w:type="character" w:customStyle="1" w:styleId="a3">
    <w:name w:val="Без интервала Знак"/>
    <w:uiPriority w:val="1"/>
    <w:qFormat/>
    <w:rsid w:val="00F97A17"/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qFormat/>
    <w:rsid w:val="00F97A17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F97A17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F97A17"/>
    <w:rPr>
      <w:rFonts w:ascii="Times New Roman" w:eastAsia="Times New Roman" w:hAnsi="Times New Roman"/>
      <w:sz w:val="28"/>
    </w:rPr>
  </w:style>
  <w:style w:type="character" w:customStyle="1" w:styleId="CharAttribute485">
    <w:name w:val="CharAttribute485"/>
    <w:uiPriority w:val="99"/>
    <w:qFormat/>
    <w:rsid w:val="00F97A17"/>
    <w:rPr>
      <w:rFonts w:ascii="Times New Roman" w:eastAsia="Times New Roman" w:hAnsi="Times New Roman"/>
      <w:i/>
      <w:sz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F97A17"/>
    <w:pPr>
      <w:widowControl w:val="0"/>
      <w:jc w:val="both"/>
    </w:pPr>
    <w:rPr>
      <w:rFonts w:ascii="Batang" w:eastAsia="Batang" w:hAnsi="Batang" w:cs="Times New Roman"/>
      <w:kern w:val="2"/>
      <w:szCs w:val="20"/>
      <w:lang w:val="en-US" w:eastAsia="ko-KR"/>
    </w:rPr>
  </w:style>
  <w:style w:type="paragraph" w:customStyle="1" w:styleId="ParaAttribute10">
    <w:name w:val="ParaAttribute10"/>
    <w:uiPriority w:val="99"/>
    <w:qFormat/>
    <w:rsid w:val="00F97A17"/>
    <w:pPr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ParaAttribute16">
    <w:name w:val="ParaAttribute16"/>
    <w:uiPriority w:val="99"/>
    <w:qFormat/>
    <w:rsid w:val="00F97A17"/>
    <w:pPr>
      <w:ind w:left="1080"/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F97A17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7">
    <w:name w:val="c7"/>
    <w:basedOn w:val="a"/>
    <w:qFormat/>
    <w:pPr>
      <w:spacing w:beforeAutospacing="1" w:afterAutospacing="1"/>
    </w:pPr>
  </w:style>
  <w:style w:type="numbering" w:customStyle="1" w:styleId="1">
    <w:name w:val="Нет списка1"/>
    <w:uiPriority w:val="99"/>
    <w:semiHidden/>
    <w:unhideWhenUsed/>
    <w:qFormat/>
    <w:rsid w:val="00F97A17"/>
  </w:style>
  <w:style w:type="table" w:styleId="ab">
    <w:name w:val="Table Grid"/>
    <w:basedOn w:val="a1"/>
    <w:uiPriority w:val="59"/>
    <w:rsid w:val="00F9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30</Pages>
  <Words>8942</Words>
  <Characters>50973</Characters>
  <Application>Microsoft Office Word</Application>
  <DocSecurity>0</DocSecurity>
  <Lines>424</Lines>
  <Paragraphs>119</Paragraphs>
  <ScaleCrop>false</ScaleCrop>
  <Company>МОУ Гимназия № 139 г. Омск</Company>
  <LinksUpToDate>false</LinksUpToDate>
  <CharactersWithSpaces>59796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dc:description/>
  <cp:lastModifiedBy>Алла Шейкман</cp:lastModifiedBy>
  <cp:revision>60</cp:revision>
  <dcterms:created xsi:type="dcterms:W3CDTF">2024-02-21T09:21:00Z</dcterms:created>
  <dcterms:modified xsi:type="dcterms:W3CDTF">2024-02-22T08:04:00Z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Гимназия № 139 г. Омск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